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F33" w:rsidRDefault="00756F33" w:rsidP="003173E2">
      <w:pPr>
        <w:jc w:val="center"/>
        <w:rPr>
          <w:rFonts w:ascii="Dubai Light" w:hAnsi="Dubai Light" w:cs="Dubai Light"/>
          <w:b/>
          <w:bCs/>
          <w:sz w:val="42"/>
          <w:szCs w:val="42"/>
        </w:rPr>
      </w:pPr>
    </w:p>
    <w:p w:rsidR="003173E2" w:rsidRPr="003173E2" w:rsidRDefault="00075920" w:rsidP="003173E2">
      <w:pPr>
        <w:jc w:val="center"/>
        <w:rPr>
          <w:rFonts w:ascii="Dubai Light" w:hAnsi="Dubai Light" w:cs="Dubai Light"/>
          <w:b/>
          <w:bCs/>
          <w:sz w:val="42"/>
          <w:szCs w:val="42"/>
        </w:rPr>
      </w:pPr>
      <w:r>
        <w:rPr>
          <w:rFonts w:ascii="Dubai Light" w:hAnsi="Dubai Light" w:cs="Dubai Light"/>
          <w:b/>
          <w:bCs/>
          <w:sz w:val="42"/>
          <w:szCs w:val="42"/>
        </w:rPr>
        <w:t xml:space="preserve">Appointment of Compliance Officer </w:t>
      </w:r>
    </w:p>
    <w:p w:rsidR="003173E2" w:rsidRPr="00402BBE" w:rsidRDefault="003173E2" w:rsidP="003173E2">
      <w:pPr>
        <w:rPr>
          <w:rFonts w:ascii="Dubai Light" w:hAnsi="Dubai Light" w:cs="Dubai Light"/>
          <w:sz w:val="24"/>
          <w:szCs w:val="24"/>
        </w:rPr>
      </w:pPr>
    </w:p>
    <w:p w:rsidR="003173E2" w:rsidRPr="002520E3" w:rsidRDefault="00C05E3D" w:rsidP="003173E2">
      <w:pPr>
        <w:rPr>
          <w:rFonts w:ascii="Dubai Light" w:hAnsi="Dubai Light" w:cs="Dubai Light"/>
          <w:sz w:val="24"/>
          <w:szCs w:val="24"/>
        </w:rPr>
      </w:pPr>
      <w:r>
        <w:rPr>
          <w:rFonts w:ascii="Dubai Light" w:hAnsi="Dubai Light" w:cs="Dubai Light"/>
          <w:sz w:val="24"/>
          <w:szCs w:val="24"/>
        </w:rPr>
        <w:t xml:space="preserve">Date: xx xxx </w:t>
      </w:r>
      <w:r w:rsidR="00075920">
        <w:rPr>
          <w:rFonts w:ascii="Dubai Light" w:hAnsi="Dubai Light" w:cs="Dubai Light"/>
          <w:sz w:val="24"/>
          <w:szCs w:val="24"/>
        </w:rPr>
        <w:t>2021</w:t>
      </w:r>
    </w:p>
    <w:p w:rsidR="003173E2" w:rsidRPr="002520E3" w:rsidRDefault="003173E2" w:rsidP="003173E2">
      <w:pPr>
        <w:rPr>
          <w:rFonts w:ascii="Dubai Light" w:hAnsi="Dubai Light" w:cs="Dubai Light"/>
          <w:sz w:val="24"/>
          <w:szCs w:val="24"/>
        </w:rPr>
      </w:pPr>
    </w:p>
    <w:p w:rsidR="006F5380" w:rsidRDefault="00942297" w:rsidP="006F5380">
      <w:pPr>
        <w:rPr>
          <w:rFonts w:ascii="Dubai Light" w:hAnsi="Dubai Light" w:cs="Dubai Light"/>
          <w:sz w:val="24"/>
          <w:szCs w:val="24"/>
        </w:rPr>
      </w:pPr>
      <w:r>
        <w:rPr>
          <w:rFonts w:ascii="Dubai Light" w:hAnsi="Dubai Light" w:cs="Dubai Light"/>
          <w:sz w:val="24"/>
          <w:szCs w:val="24"/>
        </w:rPr>
        <w:t xml:space="preserve">In accordance with </w:t>
      </w:r>
      <w:r w:rsidRPr="00942297">
        <w:rPr>
          <w:rFonts w:ascii="Dubai Light" w:hAnsi="Dubai Light" w:cs="Dubai Light"/>
          <w:sz w:val="24"/>
          <w:szCs w:val="24"/>
        </w:rPr>
        <w:t xml:space="preserve">Article (21) of </w:t>
      </w:r>
      <w:r w:rsidR="006F5380" w:rsidRPr="006F5380">
        <w:rPr>
          <w:rFonts w:ascii="Dubai Light" w:hAnsi="Dubai Light" w:cs="Dubai Light"/>
          <w:sz w:val="24"/>
          <w:szCs w:val="24"/>
        </w:rPr>
        <w:t>Cabinet Decision No. (10) of 2019</w:t>
      </w:r>
      <w:r w:rsidR="006F5380">
        <w:rPr>
          <w:rFonts w:ascii="Dubai Light" w:hAnsi="Dubai Light" w:cs="Dubai Light"/>
          <w:sz w:val="24"/>
          <w:szCs w:val="24"/>
        </w:rPr>
        <w:t xml:space="preserve"> </w:t>
      </w:r>
      <w:r w:rsidR="006F5380" w:rsidRPr="006F5380">
        <w:rPr>
          <w:rFonts w:ascii="Dubai Light" w:hAnsi="Dubai Light" w:cs="Dubai Light"/>
          <w:sz w:val="24"/>
          <w:szCs w:val="24"/>
        </w:rPr>
        <w:t>CONCERNING THE IMPLEMENTING REGULATION OF DECREE LAW NO. (20) OF 2018</w:t>
      </w:r>
      <w:r w:rsidR="006F5380">
        <w:rPr>
          <w:rFonts w:ascii="Dubai Light" w:hAnsi="Dubai Light" w:cs="Dubai Light"/>
          <w:sz w:val="24"/>
          <w:szCs w:val="24"/>
        </w:rPr>
        <w:t xml:space="preserve"> </w:t>
      </w:r>
      <w:r w:rsidR="006F5380" w:rsidRPr="006F5380">
        <w:rPr>
          <w:rFonts w:ascii="Dubai Light" w:hAnsi="Dubai Light" w:cs="Dubai Light"/>
          <w:sz w:val="24"/>
          <w:szCs w:val="24"/>
        </w:rPr>
        <w:t>ON ANTI- MONEY LAUNDERING AND COMBATING THE FINANCING OF TERRORISM AND ILLEGAL</w:t>
      </w:r>
      <w:r w:rsidR="006F5380">
        <w:rPr>
          <w:rFonts w:ascii="Dubai Light" w:hAnsi="Dubai Light" w:cs="Dubai Light"/>
          <w:sz w:val="24"/>
          <w:szCs w:val="24"/>
        </w:rPr>
        <w:t xml:space="preserve"> </w:t>
      </w:r>
      <w:r w:rsidR="006F5380" w:rsidRPr="006F5380">
        <w:rPr>
          <w:rFonts w:ascii="Dubai Light" w:hAnsi="Dubai Light" w:cs="Dubai Light"/>
          <w:sz w:val="24"/>
          <w:szCs w:val="24"/>
        </w:rPr>
        <w:t>ORGANISATIONS</w:t>
      </w:r>
      <w:r w:rsidR="006F5380">
        <w:rPr>
          <w:rFonts w:ascii="Dubai Light" w:hAnsi="Dubai Light" w:cs="Dubai Light"/>
          <w:sz w:val="24"/>
          <w:szCs w:val="24"/>
        </w:rPr>
        <w:t xml:space="preserve">, </w:t>
      </w:r>
      <w:r w:rsidR="005B4D1D">
        <w:rPr>
          <w:rFonts w:ascii="Dubai Light" w:hAnsi="Dubai Light" w:cs="Dubai Light"/>
          <w:sz w:val="24"/>
          <w:szCs w:val="24"/>
        </w:rPr>
        <w:t xml:space="preserve">we have appointed </w:t>
      </w:r>
      <w:r w:rsidR="004A7EFA">
        <w:rPr>
          <w:rFonts w:ascii="Dubai Light" w:hAnsi="Dubai Light" w:cs="Dubai Light"/>
          <w:sz w:val="24"/>
          <w:szCs w:val="24"/>
        </w:rPr>
        <w:t>[</w:t>
      </w:r>
      <w:r w:rsidR="004A7EFA" w:rsidRPr="004A7EFA">
        <w:rPr>
          <w:rFonts w:ascii="Dubai Light" w:hAnsi="Dubai Light" w:cs="Dubai Light"/>
          <w:sz w:val="24"/>
          <w:szCs w:val="24"/>
          <w:highlight w:val="yellow"/>
        </w:rPr>
        <w:t>Name of Appointed Compliance Officer</w:t>
      </w:r>
      <w:r w:rsidR="004A7EFA">
        <w:rPr>
          <w:rFonts w:ascii="Dubai Light" w:hAnsi="Dubai Light" w:cs="Dubai Light"/>
          <w:sz w:val="24"/>
          <w:szCs w:val="24"/>
        </w:rPr>
        <w:t>]</w:t>
      </w:r>
      <w:r w:rsidR="005B4D1D">
        <w:rPr>
          <w:rFonts w:ascii="Dubai Light" w:hAnsi="Dubai Light" w:cs="Dubai Light"/>
          <w:sz w:val="24"/>
          <w:szCs w:val="24"/>
        </w:rPr>
        <w:t xml:space="preserve"> as the </w:t>
      </w:r>
      <w:r w:rsidR="005B4D1D" w:rsidRPr="005B4D1D">
        <w:rPr>
          <w:rFonts w:ascii="Dubai Light" w:hAnsi="Dubai Light" w:cs="Dubai Light"/>
          <w:b/>
          <w:bCs/>
          <w:sz w:val="24"/>
          <w:szCs w:val="24"/>
        </w:rPr>
        <w:t>Compliance Officer</w:t>
      </w:r>
      <w:r w:rsidR="005B4D1D">
        <w:rPr>
          <w:rFonts w:ascii="Dubai Light" w:hAnsi="Dubai Light" w:cs="Dubai Light"/>
          <w:sz w:val="24"/>
          <w:szCs w:val="24"/>
        </w:rPr>
        <w:t xml:space="preserve"> of </w:t>
      </w:r>
      <w:r w:rsidR="004A7EFA">
        <w:rPr>
          <w:rFonts w:ascii="Dubai Light" w:hAnsi="Dubai Light" w:cs="Dubai Light"/>
          <w:sz w:val="24"/>
          <w:szCs w:val="24"/>
        </w:rPr>
        <w:t>[</w:t>
      </w:r>
      <w:r w:rsidR="004A7EFA" w:rsidRPr="004A7EFA">
        <w:rPr>
          <w:rFonts w:ascii="Dubai Light" w:hAnsi="Dubai Light" w:cs="Dubai Light"/>
          <w:sz w:val="24"/>
          <w:szCs w:val="24"/>
          <w:highlight w:val="yellow"/>
        </w:rPr>
        <w:t>Name of Your Company</w:t>
      </w:r>
      <w:r w:rsidR="004A7EFA">
        <w:rPr>
          <w:rFonts w:ascii="Dubai Light" w:hAnsi="Dubai Light" w:cs="Dubai Light"/>
          <w:sz w:val="24"/>
          <w:szCs w:val="24"/>
        </w:rPr>
        <w:t>]</w:t>
      </w:r>
      <w:r w:rsidR="005B4D1D">
        <w:rPr>
          <w:rFonts w:ascii="Dubai Light" w:hAnsi="Dubai Light" w:cs="Dubai Light"/>
          <w:sz w:val="24"/>
          <w:szCs w:val="24"/>
        </w:rPr>
        <w:t>.</w:t>
      </w:r>
    </w:p>
    <w:p w:rsidR="006F5380" w:rsidRDefault="004A7EFA" w:rsidP="006F5380">
      <w:pPr>
        <w:rPr>
          <w:rFonts w:ascii="Dubai Light" w:hAnsi="Dubai Light" w:cs="Dubai Light"/>
          <w:sz w:val="24"/>
          <w:szCs w:val="24"/>
        </w:rPr>
      </w:pPr>
      <w:r>
        <w:rPr>
          <w:rFonts w:ascii="Dubai Light" w:hAnsi="Dubai Light" w:cs="Dubai Light"/>
          <w:sz w:val="24"/>
          <w:szCs w:val="24"/>
        </w:rPr>
        <w:t>[</w:t>
      </w:r>
      <w:r w:rsidRPr="004A7EFA">
        <w:rPr>
          <w:rFonts w:ascii="Dubai Light" w:hAnsi="Dubai Light" w:cs="Dubai Light"/>
          <w:sz w:val="24"/>
          <w:szCs w:val="24"/>
          <w:highlight w:val="yellow"/>
        </w:rPr>
        <w:t>Name of the Compliance Offi</w:t>
      </w:r>
      <w:r>
        <w:rPr>
          <w:rFonts w:ascii="Dubai Light" w:hAnsi="Dubai Light" w:cs="Dubai Light"/>
          <w:sz w:val="24"/>
          <w:szCs w:val="24"/>
          <w:highlight w:val="yellow"/>
        </w:rPr>
        <w:t>c</w:t>
      </w:r>
      <w:r w:rsidRPr="004A7EFA">
        <w:rPr>
          <w:rFonts w:ascii="Dubai Light" w:hAnsi="Dubai Light" w:cs="Dubai Light"/>
          <w:sz w:val="24"/>
          <w:szCs w:val="24"/>
          <w:highlight w:val="yellow"/>
        </w:rPr>
        <w:t>er</w:t>
      </w:r>
      <w:r>
        <w:rPr>
          <w:rFonts w:ascii="Dubai Light" w:hAnsi="Dubai Light" w:cs="Dubai Light"/>
          <w:sz w:val="24"/>
          <w:szCs w:val="24"/>
        </w:rPr>
        <w:t>]</w:t>
      </w:r>
      <w:r w:rsidR="004A70E2">
        <w:rPr>
          <w:rFonts w:ascii="Dubai Light" w:hAnsi="Dubai Light" w:cs="Dubai Light"/>
          <w:sz w:val="24"/>
          <w:szCs w:val="24"/>
        </w:rPr>
        <w:t xml:space="preserve">’s responsibility shall include: </w:t>
      </w:r>
    </w:p>
    <w:p w:rsidR="004A70E2" w:rsidRPr="004A70E2" w:rsidRDefault="004A70E2" w:rsidP="004A70E2">
      <w:pPr>
        <w:pStyle w:val="ListParagraph"/>
        <w:numPr>
          <w:ilvl w:val="0"/>
          <w:numId w:val="1"/>
        </w:numPr>
        <w:rPr>
          <w:rFonts w:ascii="Dubai Light" w:hAnsi="Dubai Light" w:cs="Dubai Light"/>
          <w:sz w:val="24"/>
          <w:szCs w:val="24"/>
        </w:rPr>
      </w:pPr>
      <w:r w:rsidRPr="004A70E2">
        <w:rPr>
          <w:rFonts w:ascii="Dubai Light" w:hAnsi="Dubai Light" w:cs="Dubai Light"/>
          <w:sz w:val="24"/>
          <w:szCs w:val="24"/>
        </w:rPr>
        <w:t>Detect Transactions relating to any Crime.</w:t>
      </w:r>
    </w:p>
    <w:p w:rsidR="004A70E2" w:rsidRPr="004A70E2" w:rsidRDefault="004A70E2" w:rsidP="004A70E2">
      <w:pPr>
        <w:pStyle w:val="ListParagraph"/>
        <w:numPr>
          <w:ilvl w:val="0"/>
          <w:numId w:val="1"/>
        </w:numPr>
        <w:rPr>
          <w:rFonts w:ascii="Dubai Light" w:hAnsi="Dubai Light" w:cs="Dubai Light"/>
          <w:sz w:val="24"/>
          <w:szCs w:val="24"/>
        </w:rPr>
      </w:pPr>
      <w:r w:rsidRPr="004A70E2">
        <w:rPr>
          <w:rFonts w:ascii="Dubai Light" w:hAnsi="Dubai Light" w:cs="Dubai Light"/>
          <w:sz w:val="24"/>
          <w:szCs w:val="24"/>
        </w:rPr>
        <w:t>Review, scrutinize and study records, receive data concerning Suspicious Transactions, and take decisions to either notify the FIU or maintain the Transaction with the reasons for maintaining while</w:t>
      </w:r>
      <w:r>
        <w:rPr>
          <w:rFonts w:ascii="Dubai Light" w:hAnsi="Dubai Light" w:cs="Dubai Light"/>
          <w:sz w:val="24"/>
          <w:szCs w:val="24"/>
        </w:rPr>
        <w:t xml:space="preserve"> </w:t>
      </w:r>
      <w:r w:rsidRPr="004A70E2">
        <w:rPr>
          <w:rFonts w:ascii="Dubai Light" w:hAnsi="Dubai Light" w:cs="Dubai Light"/>
          <w:sz w:val="24"/>
          <w:szCs w:val="24"/>
        </w:rPr>
        <w:t>maintaining complete confidentiality.</w:t>
      </w:r>
    </w:p>
    <w:p w:rsidR="00DD61F0" w:rsidRDefault="004A70E2" w:rsidP="00DD61F0">
      <w:pPr>
        <w:pStyle w:val="ListParagraph"/>
        <w:numPr>
          <w:ilvl w:val="0"/>
          <w:numId w:val="1"/>
        </w:numPr>
        <w:rPr>
          <w:rFonts w:ascii="Dubai Light" w:hAnsi="Dubai Light" w:cs="Dubai Light"/>
          <w:sz w:val="24"/>
          <w:szCs w:val="24"/>
        </w:rPr>
      </w:pPr>
      <w:r w:rsidRPr="00724991">
        <w:rPr>
          <w:rFonts w:ascii="Dubai Light" w:hAnsi="Dubai Light" w:cs="Dubai Light"/>
          <w:sz w:val="24"/>
          <w:szCs w:val="24"/>
        </w:rPr>
        <w:t>Review the internal rules and procedures relating to combating the Crime and their consistency with the</w:t>
      </w:r>
      <w:r w:rsidR="00FF19DE" w:rsidRPr="00724991">
        <w:rPr>
          <w:rFonts w:ascii="Dubai Light" w:hAnsi="Dubai Light" w:cs="Dubai Light"/>
          <w:sz w:val="24"/>
          <w:szCs w:val="24"/>
        </w:rPr>
        <w:t xml:space="preserve"> </w:t>
      </w:r>
      <w:r w:rsidRPr="00724991">
        <w:rPr>
          <w:rFonts w:ascii="Dubai Light" w:hAnsi="Dubai Light" w:cs="Dubai Light"/>
          <w:sz w:val="24"/>
          <w:szCs w:val="24"/>
        </w:rPr>
        <w:t>Decretal-Law</w:t>
      </w:r>
      <w:r w:rsidR="00FF19DE" w:rsidRPr="00724991">
        <w:rPr>
          <w:rFonts w:ascii="Dubai Light" w:hAnsi="Dubai Light" w:cs="Dubai Light"/>
          <w:sz w:val="24"/>
          <w:szCs w:val="24"/>
        </w:rPr>
        <w:t xml:space="preserve"> 20 of 2018</w:t>
      </w:r>
      <w:r w:rsidRPr="00724991">
        <w:rPr>
          <w:rFonts w:ascii="Dubai Light" w:hAnsi="Dubai Light" w:cs="Dubai Light"/>
          <w:sz w:val="24"/>
          <w:szCs w:val="24"/>
        </w:rPr>
        <w:t xml:space="preserve"> and the present Decision, assess the extent to which the institution is committed to the</w:t>
      </w:r>
      <w:r w:rsidR="00724991" w:rsidRPr="00724991">
        <w:rPr>
          <w:rFonts w:ascii="Dubai Light" w:hAnsi="Dubai Light" w:cs="Dubai Light"/>
          <w:sz w:val="24"/>
          <w:szCs w:val="24"/>
        </w:rPr>
        <w:t xml:space="preserve"> application of these rules and procedures, propose what is needed to update and develop these rules and procedures, prepare and submit semi-annual reports on these points to senior management, and send a copy of that report to the relevant Supervisory Authority enclosed with senior management</w:t>
      </w:r>
      <w:r w:rsidR="00724991">
        <w:rPr>
          <w:rFonts w:ascii="Dubai Light" w:hAnsi="Dubai Light" w:cs="Dubai Light"/>
          <w:sz w:val="24"/>
          <w:szCs w:val="24"/>
        </w:rPr>
        <w:t xml:space="preserve"> </w:t>
      </w:r>
      <w:r w:rsidR="00724991" w:rsidRPr="00724991">
        <w:rPr>
          <w:rFonts w:ascii="Dubai Light" w:hAnsi="Dubai Light" w:cs="Dubai Light"/>
          <w:sz w:val="24"/>
          <w:szCs w:val="24"/>
        </w:rPr>
        <w:t>remarks and decisions.</w:t>
      </w:r>
    </w:p>
    <w:p w:rsidR="00DD61F0" w:rsidRDefault="00DD61F0" w:rsidP="00DD61F0">
      <w:pPr>
        <w:pStyle w:val="ListParagraph"/>
        <w:numPr>
          <w:ilvl w:val="0"/>
          <w:numId w:val="1"/>
        </w:numPr>
        <w:rPr>
          <w:rFonts w:ascii="Dubai Light" w:hAnsi="Dubai Light" w:cs="Dubai Light"/>
          <w:sz w:val="24"/>
          <w:szCs w:val="24"/>
        </w:rPr>
      </w:pPr>
      <w:r w:rsidRPr="00DD61F0">
        <w:rPr>
          <w:rFonts w:ascii="Dubai Light" w:hAnsi="Dubai Light" w:cs="Dubai Light"/>
          <w:sz w:val="24"/>
          <w:szCs w:val="24"/>
        </w:rPr>
        <w:t xml:space="preserve">Prepare, </w:t>
      </w:r>
      <w:proofErr w:type="gramStart"/>
      <w:r w:rsidRPr="00DD61F0">
        <w:rPr>
          <w:rFonts w:ascii="Dubai Light" w:hAnsi="Dubai Light" w:cs="Dubai Light"/>
          <w:sz w:val="24"/>
          <w:szCs w:val="24"/>
        </w:rPr>
        <w:t>execute</w:t>
      </w:r>
      <w:proofErr w:type="gramEnd"/>
      <w:r w:rsidRPr="00DD61F0">
        <w:rPr>
          <w:rFonts w:ascii="Dubai Light" w:hAnsi="Dubai Light" w:cs="Dubai Light"/>
          <w:sz w:val="24"/>
          <w:szCs w:val="24"/>
        </w:rPr>
        <w:t xml:space="preserve"> and document ongoing training and development programs and plans for the institution’s employees on Money Laundering and the Financing of Terrorism and Financing of Illegal</w:t>
      </w:r>
      <w:r>
        <w:rPr>
          <w:rFonts w:ascii="Dubai Light" w:hAnsi="Dubai Light" w:cs="Dubai Light"/>
          <w:sz w:val="24"/>
          <w:szCs w:val="24"/>
        </w:rPr>
        <w:t xml:space="preserve"> </w:t>
      </w:r>
      <w:r w:rsidRPr="00DD61F0">
        <w:rPr>
          <w:rFonts w:ascii="Dubai Light" w:hAnsi="Dubai Light" w:cs="Dubai Light"/>
          <w:sz w:val="24"/>
          <w:szCs w:val="24"/>
        </w:rPr>
        <w:t>Organi</w:t>
      </w:r>
      <w:r>
        <w:rPr>
          <w:rFonts w:ascii="Dubai Light" w:hAnsi="Dubai Light" w:cs="Dubai Light"/>
          <w:sz w:val="24"/>
          <w:szCs w:val="24"/>
        </w:rPr>
        <w:t>z</w:t>
      </w:r>
      <w:r w:rsidRPr="00DD61F0">
        <w:rPr>
          <w:rFonts w:ascii="Dubai Light" w:hAnsi="Dubai Light" w:cs="Dubai Light"/>
          <w:sz w:val="24"/>
          <w:szCs w:val="24"/>
        </w:rPr>
        <w:t>ations, and the means to combat them</w:t>
      </w:r>
      <w:r>
        <w:rPr>
          <w:rFonts w:ascii="Dubai Light" w:hAnsi="Dubai Light" w:cs="Dubai Light"/>
          <w:sz w:val="24"/>
          <w:szCs w:val="24"/>
        </w:rPr>
        <w:t xml:space="preserve">. </w:t>
      </w:r>
    </w:p>
    <w:p w:rsidR="004A70E2" w:rsidRPr="00DD61F0" w:rsidRDefault="00DD61F0" w:rsidP="00DD61F0">
      <w:pPr>
        <w:pStyle w:val="ListParagraph"/>
        <w:numPr>
          <w:ilvl w:val="0"/>
          <w:numId w:val="1"/>
        </w:numPr>
        <w:rPr>
          <w:rFonts w:ascii="Dubai Light" w:hAnsi="Dubai Light" w:cs="Dubai Light"/>
          <w:sz w:val="24"/>
          <w:szCs w:val="24"/>
        </w:rPr>
      </w:pPr>
      <w:r w:rsidRPr="00DD61F0">
        <w:rPr>
          <w:rFonts w:ascii="Dubai Light" w:hAnsi="Dubai Light" w:cs="Dubai Light"/>
          <w:sz w:val="24"/>
          <w:szCs w:val="24"/>
        </w:rPr>
        <w:t>Collaborate with the Supervisory Authority and FIU, provide them with all requested data, and allow their authorized employees to view the necessary records and documents that will allow them to perform their</w:t>
      </w:r>
      <w:r>
        <w:rPr>
          <w:rFonts w:ascii="Dubai Light" w:hAnsi="Dubai Light" w:cs="Dubai Light"/>
          <w:sz w:val="24"/>
          <w:szCs w:val="24"/>
        </w:rPr>
        <w:t xml:space="preserve"> </w:t>
      </w:r>
      <w:r w:rsidRPr="00DD61F0">
        <w:rPr>
          <w:rFonts w:ascii="Dubai Light" w:hAnsi="Dubai Light" w:cs="Dubai Light"/>
          <w:sz w:val="24"/>
          <w:szCs w:val="24"/>
        </w:rPr>
        <w:t>duties.</w:t>
      </w:r>
    </w:p>
    <w:p w:rsidR="00DD61F0" w:rsidRDefault="00DD61F0" w:rsidP="006F5380">
      <w:pPr>
        <w:rPr>
          <w:rFonts w:ascii="Dubai Light" w:hAnsi="Dubai Light" w:cs="Dubai Light"/>
          <w:sz w:val="24"/>
          <w:szCs w:val="24"/>
        </w:rPr>
      </w:pPr>
    </w:p>
    <w:p w:rsidR="005B4D1D" w:rsidRDefault="005B4D1D" w:rsidP="006F5380">
      <w:pPr>
        <w:rPr>
          <w:rFonts w:ascii="Dubai Light" w:hAnsi="Dubai Light" w:cs="Dubai Light"/>
          <w:sz w:val="24"/>
          <w:szCs w:val="24"/>
        </w:rPr>
      </w:pPr>
      <w:r>
        <w:rPr>
          <w:rFonts w:ascii="Dubai Light" w:hAnsi="Dubai Light" w:cs="Dubai Light"/>
          <w:sz w:val="24"/>
          <w:szCs w:val="24"/>
        </w:rPr>
        <w:t xml:space="preserve">This Memo is effective </w:t>
      </w:r>
      <w:r w:rsidR="00C05E3D">
        <w:rPr>
          <w:rFonts w:ascii="Dubai Light" w:hAnsi="Dubai Light" w:cs="Dubai Light"/>
          <w:sz w:val="24"/>
          <w:szCs w:val="24"/>
        </w:rPr>
        <w:t xml:space="preserve">as of xx xxx </w:t>
      </w:r>
      <w:r>
        <w:rPr>
          <w:rFonts w:ascii="Dubai Light" w:hAnsi="Dubai Light" w:cs="Dubai Light"/>
          <w:sz w:val="24"/>
          <w:szCs w:val="24"/>
        </w:rPr>
        <w:t>2021.</w:t>
      </w:r>
    </w:p>
    <w:p w:rsidR="00942297" w:rsidRDefault="00942297" w:rsidP="00942297">
      <w:pPr>
        <w:rPr>
          <w:rFonts w:ascii="Dubai Light" w:hAnsi="Dubai Light" w:cs="Dubai Light"/>
          <w:sz w:val="24"/>
          <w:szCs w:val="24"/>
        </w:rPr>
      </w:pPr>
    </w:p>
    <w:p w:rsidR="005B4D1D" w:rsidRDefault="00C05E3D" w:rsidP="00942297">
      <w:pPr>
        <w:rPr>
          <w:rFonts w:ascii="Dubai Light" w:hAnsi="Dubai Light" w:cs="Dubai Light"/>
          <w:sz w:val="24"/>
          <w:szCs w:val="24"/>
        </w:rPr>
      </w:pPr>
      <w:r>
        <w:rPr>
          <w:rFonts w:ascii="Dubai Light" w:hAnsi="Dubai Light" w:cs="Dubai Light"/>
          <w:sz w:val="24"/>
          <w:szCs w:val="24"/>
        </w:rPr>
        <w:t>Authorized Signatory</w:t>
      </w:r>
    </w:p>
    <w:p w:rsidR="005B4D1D" w:rsidRDefault="00EC4855" w:rsidP="00942297">
      <w:pPr>
        <w:rPr>
          <w:rFonts w:ascii="Dubai Light" w:hAnsi="Dubai Light" w:cs="Dubai Light"/>
          <w:sz w:val="24"/>
          <w:szCs w:val="24"/>
        </w:rPr>
      </w:pPr>
      <w:r>
        <w:rPr>
          <w:rFonts w:ascii="Dubai Light" w:hAnsi="Dubai Light" w:cs="Dubai Light"/>
          <w:sz w:val="24"/>
          <w:szCs w:val="24"/>
        </w:rPr>
        <w:t>General Manager</w:t>
      </w:r>
      <w:r w:rsidR="005B4D1D">
        <w:rPr>
          <w:rFonts w:ascii="Dubai Light" w:hAnsi="Dubai Light" w:cs="Dubai Light"/>
          <w:sz w:val="24"/>
          <w:szCs w:val="24"/>
        </w:rPr>
        <w:t>/</w:t>
      </w:r>
      <w:r>
        <w:rPr>
          <w:rFonts w:ascii="Dubai Light" w:hAnsi="Dubai Light" w:cs="Dubai Light"/>
          <w:sz w:val="24"/>
          <w:szCs w:val="24"/>
        </w:rPr>
        <w:t xml:space="preserve">Shareholder </w:t>
      </w:r>
    </w:p>
    <w:p w:rsidR="00EC4855" w:rsidRDefault="00EC4855" w:rsidP="00942297">
      <w:pPr>
        <w:rPr>
          <w:rFonts w:ascii="Dubai Light" w:hAnsi="Dubai Light" w:cs="Dubai Light"/>
          <w:sz w:val="24"/>
          <w:szCs w:val="24"/>
        </w:rPr>
      </w:pPr>
    </w:p>
    <w:p w:rsidR="00EC4855" w:rsidRDefault="00C05E3D" w:rsidP="00942297">
      <w:pPr>
        <w:rPr>
          <w:rFonts w:ascii="Dubai Light" w:hAnsi="Dubai Light" w:cs="Dubai Light"/>
          <w:sz w:val="24"/>
          <w:szCs w:val="24"/>
        </w:rPr>
      </w:pPr>
      <w:r>
        <w:rPr>
          <w:rFonts w:ascii="Dubai Light" w:hAnsi="Dubai Light" w:cs="Dubai Light"/>
          <w:sz w:val="24"/>
          <w:szCs w:val="24"/>
        </w:rPr>
        <w:t>__________________</w:t>
      </w:r>
    </w:p>
    <w:sectPr w:rsidR="00EC4855" w:rsidSect="00B34B52">
      <w:footerReference w:type="default" r:id="rId8"/>
      <w:headerReference w:type="first" r:id="rId9"/>
      <w:footerReference w:type="first" r:id="rId10"/>
      <w:pgSz w:w="11909" w:h="16834" w:code="9"/>
      <w:pgMar w:top="2448" w:right="1440" w:bottom="201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EB2" w:rsidRDefault="005C1EB2" w:rsidP="003173E2">
      <w:pPr>
        <w:spacing w:after="0" w:line="240" w:lineRule="auto"/>
      </w:pPr>
      <w:r>
        <w:separator/>
      </w:r>
    </w:p>
  </w:endnote>
  <w:endnote w:type="continuationSeparator" w:id="0">
    <w:p w:rsidR="005C1EB2" w:rsidRDefault="005C1EB2" w:rsidP="0031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bai Light">
    <w:panose1 w:val="020B03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130" w:rsidRPr="00CF0130" w:rsidRDefault="00CF0130" w:rsidP="00CF0130">
    <w:pPr>
      <w:pStyle w:val="Footer"/>
      <w:jc w:val="center"/>
      <w:rPr>
        <w:u w:val="single"/>
      </w:rPr>
    </w:pPr>
    <w:r w:rsidRPr="00CF0130">
      <w:rPr>
        <w:u w:val="single"/>
      </w:rPr>
      <w:t>This is a generic template for demonstration purposes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130" w:rsidRPr="00CF0130" w:rsidRDefault="00CF0130" w:rsidP="00CF0130">
    <w:pPr>
      <w:pStyle w:val="Footer"/>
      <w:jc w:val="center"/>
      <w:rPr>
        <w:u w:val="single"/>
      </w:rPr>
    </w:pPr>
    <w:r w:rsidRPr="00CF0130">
      <w:rPr>
        <w:u w:val="single"/>
      </w:rPr>
      <w:t>This is a generic template for demonstration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EB2" w:rsidRDefault="005C1EB2" w:rsidP="003173E2">
      <w:pPr>
        <w:spacing w:after="0" w:line="240" w:lineRule="auto"/>
      </w:pPr>
      <w:r>
        <w:separator/>
      </w:r>
    </w:p>
  </w:footnote>
  <w:footnote w:type="continuationSeparator" w:id="0">
    <w:p w:rsidR="005C1EB2" w:rsidRDefault="005C1EB2" w:rsidP="0031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73E2" w:rsidRDefault="00C05E3D" w:rsidP="00C05E3D">
    <w:pPr>
      <w:pStyle w:val="Header"/>
      <w:tabs>
        <w:tab w:val="clear" w:pos="4680"/>
        <w:tab w:val="clear" w:pos="9360"/>
        <w:tab w:val="left" w:pos="1730"/>
      </w:tabs>
      <w:jc w:val="center"/>
    </w:pPr>
    <w:r>
      <w:rPr>
        <w:noProof/>
      </w:rPr>
      <w:t>Company Letterhead</w:t>
    </w:r>
  </w:p>
  <w:p w:rsidR="003173E2" w:rsidRDefault="003173E2" w:rsidP="003173E2">
    <w:pPr>
      <w:pStyle w:val="Header"/>
      <w:tabs>
        <w:tab w:val="clear" w:pos="4680"/>
        <w:tab w:val="clear" w:pos="9360"/>
        <w:tab w:val="left" w:pos="1730"/>
      </w:tabs>
    </w:pPr>
  </w:p>
  <w:p w:rsidR="003173E2" w:rsidRDefault="003173E2" w:rsidP="003173E2">
    <w:pPr>
      <w:pStyle w:val="Header"/>
      <w:tabs>
        <w:tab w:val="clear" w:pos="4680"/>
        <w:tab w:val="clear" w:pos="9360"/>
        <w:tab w:val="left" w:pos="1730"/>
      </w:tabs>
    </w:pPr>
  </w:p>
  <w:p w:rsidR="003173E2" w:rsidRDefault="003173E2" w:rsidP="003173E2">
    <w:pPr>
      <w:pStyle w:val="Header"/>
      <w:tabs>
        <w:tab w:val="clear" w:pos="4680"/>
        <w:tab w:val="clear" w:pos="9360"/>
        <w:tab w:val="left" w:pos="1730"/>
      </w:tabs>
    </w:pPr>
  </w:p>
  <w:p w:rsidR="003173E2" w:rsidRDefault="003173E2" w:rsidP="003173E2">
    <w:pPr>
      <w:pStyle w:val="Header"/>
      <w:tabs>
        <w:tab w:val="clear" w:pos="4680"/>
        <w:tab w:val="clear" w:pos="9360"/>
        <w:tab w:val="left" w:pos="1730"/>
      </w:tabs>
    </w:pPr>
  </w:p>
  <w:p w:rsidR="003173E2" w:rsidRDefault="003173E2" w:rsidP="003173E2">
    <w:pPr>
      <w:pStyle w:val="Header"/>
      <w:tabs>
        <w:tab w:val="clear" w:pos="4680"/>
        <w:tab w:val="clear" w:pos="9360"/>
        <w:tab w:val="left" w:pos="1730"/>
      </w:tabs>
    </w:pPr>
  </w:p>
  <w:p w:rsidR="003173E2" w:rsidRDefault="003173E2" w:rsidP="003173E2">
    <w:pPr>
      <w:pStyle w:val="Header"/>
      <w:tabs>
        <w:tab w:val="clear" w:pos="4680"/>
        <w:tab w:val="clear" w:pos="9360"/>
        <w:tab w:val="left" w:pos="1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3686A"/>
    <w:multiLevelType w:val="hybridMultilevel"/>
    <w:tmpl w:val="D2F0FB34"/>
    <w:lvl w:ilvl="0" w:tplc="4C09000F">
      <w:start w:val="1"/>
      <w:numFmt w:val="decimal"/>
      <w:lvlText w:val="%1."/>
      <w:lvlJc w:val="left"/>
      <w:pPr>
        <w:ind w:left="720" w:hanging="360"/>
      </w:pPr>
    </w:lvl>
    <w:lvl w:ilvl="1" w:tplc="4C090019" w:tentative="1">
      <w:start w:val="1"/>
      <w:numFmt w:val="lowerLetter"/>
      <w:lvlText w:val="%2."/>
      <w:lvlJc w:val="left"/>
      <w:pPr>
        <w:ind w:left="1440" w:hanging="360"/>
      </w:pPr>
    </w:lvl>
    <w:lvl w:ilvl="2" w:tplc="4C09001B" w:tentative="1">
      <w:start w:val="1"/>
      <w:numFmt w:val="lowerRoman"/>
      <w:lvlText w:val="%3."/>
      <w:lvlJc w:val="right"/>
      <w:pPr>
        <w:ind w:left="2160" w:hanging="180"/>
      </w:pPr>
    </w:lvl>
    <w:lvl w:ilvl="3" w:tplc="4C09000F" w:tentative="1">
      <w:start w:val="1"/>
      <w:numFmt w:val="decimal"/>
      <w:lvlText w:val="%4."/>
      <w:lvlJc w:val="left"/>
      <w:pPr>
        <w:ind w:left="2880" w:hanging="360"/>
      </w:pPr>
    </w:lvl>
    <w:lvl w:ilvl="4" w:tplc="4C090019" w:tentative="1">
      <w:start w:val="1"/>
      <w:numFmt w:val="lowerLetter"/>
      <w:lvlText w:val="%5."/>
      <w:lvlJc w:val="left"/>
      <w:pPr>
        <w:ind w:left="3600" w:hanging="360"/>
      </w:pPr>
    </w:lvl>
    <w:lvl w:ilvl="5" w:tplc="4C09001B" w:tentative="1">
      <w:start w:val="1"/>
      <w:numFmt w:val="lowerRoman"/>
      <w:lvlText w:val="%6."/>
      <w:lvlJc w:val="right"/>
      <w:pPr>
        <w:ind w:left="4320" w:hanging="180"/>
      </w:pPr>
    </w:lvl>
    <w:lvl w:ilvl="6" w:tplc="4C09000F" w:tentative="1">
      <w:start w:val="1"/>
      <w:numFmt w:val="decimal"/>
      <w:lvlText w:val="%7."/>
      <w:lvlJc w:val="left"/>
      <w:pPr>
        <w:ind w:left="5040" w:hanging="360"/>
      </w:pPr>
    </w:lvl>
    <w:lvl w:ilvl="7" w:tplc="4C090019" w:tentative="1">
      <w:start w:val="1"/>
      <w:numFmt w:val="lowerLetter"/>
      <w:lvlText w:val="%8."/>
      <w:lvlJc w:val="left"/>
      <w:pPr>
        <w:ind w:left="5760" w:hanging="360"/>
      </w:pPr>
    </w:lvl>
    <w:lvl w:ilvl="8" w:tplc="4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D5"/>
    <w:rsid w:val="00043918"/>
    <w:rsid w:val="00075920"/>
    <w:rsid w:val="000E1733"/>
    <w:rsid w:val="00112D10"/>
    <w:rsid w:val="002520E3"/>
    <w:rsid w:val="003173E2"/>
    <w:rsid w:val="0035143D"/>
    <w:rsid w:val="003858D5"/>
    <w:rsid w:val="00402BBE"/>
    <w:rsid w:val="004A70E2"/>
    <w:rsid w:val="004A7EFA"/>
    <w:rsid w:val="005844E6"/>
    <w:rsid w:val="00585506"/>
    <w:rsid w:val="005B4D1D"/>
    <w:rsid w:val="005C1EB2"/>
    <w:rsid w:val="00654FC1"/>
    <w:rsid w:val="006B3538"/>
    <w:rsid w:val="006F5380"/>
    <w:rsid w:val="00724991"/>
    <w:rsid w:val="00745170"/>
    <w:rsid w:val="00756F33"/>
    <w:rsid w:val="00847994"/>
    <w:rsid w:val="00852BAA"/>
    <w:rsid w:val="00887E3F"/>
    <w:rsid w:val="00892F6B"/>
    <w:rsid w:val="00904D75"/>
    <w:rsid w:val="00942297"/>
    <w:rsid w:val="00B0637B"/>
    <w:rsid w:val="00B34B52"/>
    <w:rsid w:val="00BB5B4D"/>
    <w:rsid w:val="00C05E3D"/>
    <w:rsid w:val="00C47778"/>
    <w:rsid w:val="00CF0130"/>
    <w:rsid w:val="00D25B39"/>
    <w:rsid w:val="00D26E82"/>
    <w:rsid w:val="00D43253"/>
    <w:rsid w:val="00DD61F0"/>
    <w:rsid w:val="00DF577D"/>
    <w:rsid w:val="00E01034"/>
    <w:rsid w:val="00E1347E"/>
    <w:rsid w:val="00EC4855"/>
    <w:rsid w:val="00F63F6E"/>
    <w:rsid w:val="00FF1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1BD4D"/>
  <w15:chartTrackingRefBased/>
  <w15:docId w15:val="{C857C460-DE4D-47DE-8B06-4CADCAAE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3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3E2"/>
  </w:style>
  <w:style w:type="paragraph" w:styleId="Footer">
    <w:name w:val="footer"/>
    <w:basedOn w:val="Normal"/>
    <w:link w:val="FooterChar"/>
    <w:uiPriority w:val="99"/>
    <w:unhideWhenUsed/>
    <w:rsid w:val="00317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3E2"/>
  </w:style>
  <w:style w:type="character" w:styleId="Hyperlink">
    <w:name w:val="Hyperlink"/>
    <w:basedOn w:val="DefaultParagraphFont"/>
    <w:uiPriority w:val="99"/>
    <w:unhideWhenUsed/>
    <w:rsid w:val="003173E2"/>
    <w:rPr>
      <w:color w:val="0563C1" w:themeColor="hyperlink"/>
      <w:u w:val="single"/>
    </w:rPr>
  </w:style>
  <w:style w:type="character" w:styleId="UnresolvedMention">
    <w:name w:val="Unresolved Mention"/>
    <w:basedOn w:val="DefaultParagraphFont"/>
    <w:uiPriority w:val="99"/>
    <w:semiHidden/>
    <w:unhideWhenUsed/>
    <w:rsid w:val="003173E2"/>
    <w:rPr>
      <w:color w:val="605E5C"/>
      <w:shd w:val="clear" w:color="auto" w:fill="E1DFDD"/>
    </w:rPr>
  </w:style>
  <w:style w:type="paragraph" w:styleId="ListParagraph">
    <w:name w:val="List Paragraph"/>
    <w:basedOn w:val="Normal"/>
    <w:uiPriority w:val="34"/>
    <w:qFormat/>
    <w:rsid w:val="004A7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BF67C-B3E4-4109-9A3D-40C65E7B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Advisory @LBA</dc:creator>
  <cp:keywords/>
  <dc:description/>
  <cp:lastModifiedBy>Jamille Domingo</cp:lastModifiedBy>
  <cp:revision>1</cp:revision>
  <cp:lastPrinted>2018-12-07T17:16:00Z</cp:lastPrinted>
  <dcterms:created xsi:type="dcterms:W3CDTF">2021-09-06T13:11:00Z</dcterms:created>
  <dcterms:modified xsi:type="dcterms:W3CDTF">2021-09-06T13:11:00Z</dcterms:modified>
</cp:coreProperties>
</file>